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DF" w:rsidRPr="00A870DF" w:rsidRDefault="00A870DF" w:rsidP="00A870DF">
      <w:pPr>
        <w:rPr>
          <w:b/>
          <w:bCs/>
          <w:sz w:val="28"/>
          <w:szCs w:val="28"/>
        </w:rPr>
      </w:pPr>
      <w:bookmarkStart w:id="0" w:name="_GoBack"/>
      <w:bookmarkEnd w:id="0"/>
      <w:r w:rsidRPr="00A870DF">
        <w:rPr>
          <w:b/>
          <w:bCs/>
          <w:sz w:val="28"/>
          <w:szCs w:val="28"/>
        </w:rPr>
        <w:t>Kernelementen uit het SGP-beleidsplan 2014-2018</w:t>
      </w:r>
    </w:p>
    <w:p w:rsidR="00A870DF" w:rsidRPr="00A870DF" w:rsidRDefault="00A870DF" w:rsidP="00A870DF">
      <w:r w:rsidRPr="00A870DF">
        <w:rPr>
          <w:b/>
          <w:bCs/>
        </w:rPr>
        <w:t xml:space="preserve">SGP in 50 woorden </w:t>
      </w:r>
    </w:p>
    <w:p w:rsidR="00A870DF" w:rsidRPr="00A870DF" w:rsidRDefault="00A870DF" w:rsidP="00A870DF">
      <w:r w:rsidRPr="00A870DF">
        <w:t>De SGP is vóór politiek volgens Bijbelse waarden en normen. Zij komt op voor de christelijke cultuur en traditie in Nederland. Een land waar het leven beschermd wordt, het gezin geborgenheid ervaart en mensen omzien naar elkaar. Een land waar de zondag rustdag is, waar mensen zich veilig voelen en waarin de overheid vrijheid van burgers waarborgt. De SGP stáát ervoor.</w:t>
      </w:r>
    </w:p>
    <w:p w:rsidR="00A870DF" w:rsidRPr="00A870DF" w:rsidRDefault="00A870DF" w:rsidP="00A870DF">
      <w:r w:rsidRPr="00A870DF">
        <w:rPr>
          <w:b/>
          <w:bCs/>
        </w:rPr>
        <w:t>10 speerpunten van SGP</w:t>
      </w:r>
    </w:p>
    <w:p w:rsidR="00A870DF" w:rsidRPr="00A870DF" w:rsidRDefault="00A870DF" w:rsidP="00A870DF">
      <w:r w:rsidRPr="00A870DF">
        <w:t>SGP staat:</w:t>
      </w:r>
    </w:p>
    <w:p w:rsidR="00A870DF" w:rsidRPr="00A870DF" w:rsidRDefault="00A870DF" w:rsidP="00A870DF">
      <w:r w:rsidRPr="00A870DF">
        <w:t>1.</w:t>
      </w:r>
      <w:r w:rsidRPr="00A870DF">
        <w:tab/>
      </w:r>
      <w:r w:rsidRPr="00A870DF">
        <w:rPr>
          <w:i/>
          <w:iCs/>
        </w:rPr>
        <w:t>Vóór een christelijk Nederland</w:t>
      </w:r>
      <w:r w:rsidRPr="00A870DF">
        <w:rPr>
          <w:i/>
          <w:iCs/>
        </w:rPr>
        <w:br/>
      </w:r>
      <w:r w:rsidRPr="00A870DF">
        <w:t xml:space="preserve">De SGP staat voor Bijbelse politiek en komt op voor de christelijke cultuur en traditie van Nederland. Aan een leven naar christelijke waarden en normen, wil God Zijn zegen verbinden. Bovendien is dat goed voor de hele samenleving en laat het ieder mens tot zijn recht komen. De SGP wil de democratische rechtsstaat beschermen tegen ondermijnende krachten, waaronder die van radicale islamisten. </w:t>
      </w:r>
    </w:p>
    <w:p w:rsidR="00A870DF" w:rsidRPr="00A870DF" w:rsidRDefault="00A870DF" w:rsidP="00A870DF">
      <w:r w:rsidRPr="00A870DF">
        <w:t>2.</w:t>
      </w:r>
      <w:r w:rsidRPr="00A870DF">
        <w:tab/>
      </w:r>
      <w:r w:rsidRPr="00A870DF">
        <w:rPr>
          <w:i/>
          <w:iCs/>
        </w:rPr>
        <w:t>Vóór het gezin</w:t>
      </w:r>
      <w:r w:rsidRPr="00A870DF">
        <w:rPr>
          <w:i/>
          <w:iCs/>
        </w:rPr>
        <w:br/>
      </w:r>
      <w:r w:rsidRPr="00A870DF">
        <w:t xml:space="preserve">Het gezin hoort een veilige plaats te zijn vol warmte, liefde en geborgenheid. Een plek waar zorg, tijd en aandacht is voor elkaar. De SGP wil de positie van gezinnen beschermen en verbeteren. Ouders mogen niet uit financiële noodzaak de arbeidsmarkt worden opgejaagd. Zij moeten een vrije keuze hebben tussen werken en opvoeden. De waarde die goede gezinnen hebben voor de héle samenleving is onschatbaar. </w:t>
      </w:r>
    </w:p>
    <w:p w:rsidR="00A870DF" w:rsidRPr="00A870DF" w:rsidRDefault="00A870DF" w:rsidP="00A870DF">
      <w:r w:rsidRPr="00A870DF">
        <w:t>3.</w:t>
      </w:r>
      <w:r w:rsidRPr="00A870DF">
        <w:tab/>
      </w:r>
      <w:r w:rsidRPr="00A870DF">
        <w:rPr>
          <w:i/>
          <w:iCs/>
        </w:rPr>
        <w:t xml:space="preserve">Vóór het leven </w:t>
      </w:r>
      <w:r w:rsidRPr="00A870DF">
        <w:rPr>
          <w:i/>
          <w:iCs/>
        </w:rPr>
        <w:br/>
      </w:r>
      <w:r w:rsidRPr="00A870DF">
        <w:t xml:space="preserve">Het leven is het beschermen waard, van het begin tot het einde. Daarom wil de SGP af van de huidige abortus- en euthanasiewetten. Hulp bij levensbeëindiging moet strafbaar blijven, ook als mensen er zelf om vragen. Er moet veel meer werk worden gemaakt van goede stervensbegeleiding en het bieden van alternatieven voor abortus. </w:t>
      </w:r>
    </w:p>
    <w:p w:rsidR="00A870DF" w:rsidRPr="00A870DF" w:rsidRDefault="00A870DF" w:rsidP="00A870DF">
      <w:r w:rsidRPr="00A870DF">
        <w:t>4.</w:t>
      </w:r>
      <w:r w:rsidRPr="00A870DF">
        <w:tab/>
      </w:r>
      <w:r w:rsidRPr="00A870DF">
        <w:rPr>
          <w:i/>
          <w:iCs/>
        </w:rPr>
        <w:t>Vóór elkaar</w:t>
      </w:r>
      <w:r w:rsidRPr="00A870DF">
        <w:rPr>
          <w:i/>
          <w:iCs/>
        </w:rPr>
        <w:br/>
      </w:r>
      <w:r w:rsidRPr="00A870DF">
        <w:t>De SGP staat pal achter kwetsbaren in de samenleving. Voor hen moet er een goed sociaal vangnet zijn. Tegelijkertijd dient de burger zijn verantwoordelijkheid te kennen en om te zien naar mensen in knelsituaties. Misbruik van sociale voorzieningen moet hard aangepakt worden. Professionele hulpverlening is niet direct een kwestie van extra geld, maar van persoonlijke aandacht en zorg voor degenen die op die hulp zijn aangewezen. Een herwaardering van wat kerken en particuliere organisaties op het terrein van de zorg (kunnen) doen, is meer dan gewenst.</w:t>
      </w:r>
    </w:p>
    <w:p w:rsidR="00A870DF" w:rsidRPr="00A870DF" w:rsidRDefault="00A870DF" w:rsidP="00A870DF">
      <w:r w:rsidRPr="00A870DF">
        <w:t>5.</w:t>
      </w:r>
      <w:r w:rsidRPr="00A870DF">
        <w:tab/>
      </w:r>
      <w:r w:rsidRPr="00A870DF">
        <w:rPr>
          <w:i/>
          <w:iCs/>
        </w:rPr>
        <w:t>Vóór de zondagsrust</w:t>
      </w:r>
      <w:r w:rsidRPr="00A870DF">
        <w:rPr>
          <w:i/>
          <w:iCs/>
        </w:rPr>
        <w:br/>
      </w:r>
      <w:r w:rsidRPr="00A870DF">
        <w:t xml:space="preserve">De zondag is een zegen van God en moet tot Zijn eer worden besteed. Eén dag in de week om tot rust te komen vóór de nieuwe (werk)week begint, is goed voor iedereen. Daarom moet de huidige winkeltijdenwet worden aangepast, zodat alle winkels gesloten blijven. Dit ook ter bescherming van de kleine ondernemers. Werken op zondag moet beperkt worden tot wat echt nodig is. Werknemers die niet op zondag willen werken, mogen geen nadelige gevolgen ondervinden van deze keuze. </w:t>
      </w:r>
    </w:p>
    <w:p w:rsidR="00A870DF" w:rsidRPr="00A870DF" w:rsidRDefault="00A870DF" w:rsidP="00A870DF">
      <w:r w:rsidRPr="00A870DF">
        <w:lastRenderedPageBreak/>
        <w:t>6.</w:t>
      </w:r>
      <w:r w:rsidRPr="00A870DF">
        <w:tab/>
      </w:r>
      <w:r w:rsidRPr="00A870DF">
        <w:rPr>
          <w:i/>
          <w:iCs/>
        </w:rPr>
        <w:t>Vóór de veiligheid</w:t>
      </w:r>
      <w:r w:rsidRPr="00A870DF">
        <w:rPr>
          <w:i/>
          <w:iCs/>
        </w:rPr>
        <w:br/>
      </w:r>
      <w:r w:rsidRPr="00A870DF">
        <w:t xml:space="preserve">Op straat en ook thuis, voelen veel mensen zich steeds onveiliger. In de steden, maar ook op het platteland. Dit vraagt om meer politie. Bijvoorbeeld om overlast van rondhangende jongeren tegen te gaan, maar ook in de strijd tegen vernielzucht en harde misdaad. </w:t>
      </w:r>
      <w:r w:rsidRPr="00A870DF">
        <w:br/>
        <w:t xml:space="preserve">Misdaad – groot of klein – mag niet lonen. De SGP staat voor een strenge strafmaat voor criminelen en meer aanwezigheid van de politie in het straatbeeld. </w:t>
      </w:r>
    </w:p>
    <w:p w:rsidR="00A870DF" w:rsidRPr="00A870DF" w:rsidRDefault="00A870DF" w:rsidP="00A870DF">
      <w:r w:rsidRPr="00A870DF">
        <w:t>7.</w:t>
      </w:r>
      <w:r w:rsidRPr="00A870DF">
        <w:tab/>
      </w:r>
      <w:r w:rsidRPr="00A870DF">
        <w:rPr>
          <w:i/>
          <w:iCs/>
        </w:rPr>
        <w:t xml:space="preserve">Vóór een verantwoorde vrijheid </w:t>
      </w:r>
      <w:r w:rsidRPr="00A870DF">
        <w:rPr>
          <w:i/>
          <w:iCs/>
        </w:rPr>
        <w:br/>
      </w:r>
      <w:r w:rsidRPr="00A870DF">
        <w:t>De SGP komt op voor klassieke vrijheden. De vrijheid van onderwijs is er een van. Die is nodig om christelijke scholen in staat te stellen de christelijke identiteit zichtbaar te maken en vast te houden. Daar horen toelatingscriteria bij, voor leraren en leerlingen.</w:t>
      </w:r>
      <w:r w:rsidRPr="00A870DF">
        <w:br/>
        <w:t>De vrijheid van meningsuiting is een groot goed. Maar als die vrijheid ontaardt in het opzettelijk aantrappen tegen anderen, zijn we verkeerd bezig. Bij vrijheid horen onlosmakelijk verantwoordelijkheid en recht doen aan verscheidenheid.</w:t>
      </w:r>
      <w:r w:rsidRPr="00A870DF">
        <w:br/>
        <w:t xml:space="preserve">De SGP vraagt blijvend om aandacht voor </w:t>
      </w:r>
      <w:proofErr w:type="spellStart"/>
      <w:r w:rsidRPr="00A870DF">
        <w:t>geloofsvervolgden</w:t>
      </w:r>
      <w:proofErr w:type="spellEnd"/>
      <w:r w:rsidRPr="00A870DF">
        <w:t xml:space="preserve"> in het buitenland. </w:t>
      </w:r>
    </w:p>
    <w:p w:rsidR="00A870DF" w:rsidRPr="00A870DF" w:rsidRDefault="00A870DF" w:rsidP="00A870DF">
      <w:r w:rsidRPr="00A870DF">
        <w:t>8.</w:t>
      </w:r>
      <w:r w:rsidRPr="00A870DF">
        <w:tab/>
      </w:r>
      <w:r w:rsidRPr="00A870DF">
        <w:rPr>
          <w:i/>
          <w:iCs/>
        </w:rPr>
        <w:t>Vóór een duurzame leefomgeving</w:t>
      </w:r>
      <w:r w:rsidRPr="00A870DF">
        <w:rPr>
          <w:i/>
          <w:iCs/>
        </w:rPr>
        <w:br/>
      </w:r>
      <w:r w:rsidRPr="00A870DF">
        <w:t xml:space="preserve">Goed rentmeesterschap betekent zorgvuldig omgaan met de schepping. Daarom moet, om een voorbeeld te noemen, duurzame energie (nog) meer gestimuleerd worden. Windenergie biedt perspectief, maar we moeten evenzeer kijken naar andere alternatieve energiebronnen. Boeren en vissers spelen een belangrijke rol in het beheer van ons landschap. Zij hebben ruimte nodig om zich verder te ontwikkelen en tijd om zich, waar nodig, te kunnen aanpassen. Goede landbouwgrond moet niet opgeofferd worden aan water. </w:t>
      </w:r>
    </w:p>
    <w:p w:rsidR="00A870DF" w:rsidRPr="00A870DF" w:rsidRDefault="00A870DF" w:rsidP="00A870DF">
      <w:r w:rsidRPr="00A870DF">
        <w:t>9.</w:t>
      </w:r>
      <w:r w:rsidRPr="00A870DF">
        <w:tab/>
      </w:r>
      <w:r w:rsidRPr="00A870DF">
        <w:rPr>
          <w:i/>
          <w:iCs/>
        </w:rPr>
        <w:t xml:space="preserve">Vóór Israël </w:t>
      </w:r>
      <w:r w:rsidRPr="00A870DF">
        <w:rPr>
          <w:i/>
          <w:iCs/>
        </w:rPr>
        <w:br/>
      </w:r>
      <w:r w:rsidRPr="00A870DF">
        <w:t xml:space="preserve">De staat Israël, de enige democratie in het Midden-Oosten, wordt van alle kanten bedreigd. En dat terwijl de steun aan het Joodse volk vanuit andere landen vermindert. Als ergens blijkt dat de islam kwaadaardige trekken heeft, is het wel in het Midden-Oosten. De SGP staat achter Israël en komt op voor het recht van het Joodse volk op een veilig bestaan. </w:t>
      </w:r>
    </w:p>
    <w:p w:rsidR="00A870DF" w:rsidRPr="00A870DF" w:rsidRDefault="00A870DF" w:rsidP="00A870DF">
      <w:r w:rsidRPr="00A870DF">
        <w:t>10.</w:t>
      </w:r>
      <w:r w:rsidRPr="00A870DF">
        <w:tab/>
      </w:r>
      <w:r w:rsidRPr="00A870DF">
        <w:rPr>
          <w:i/>
          <w:iCs/>
        </w:rPr>
        <w:t>Vóór een gezonde economie</w:t>
      </w:r>
      <w:r w:rsidRPr="00A870DF">
        <w:rPr>
          <w:i/>
          <w:iCs/>
        </w:rPr>
        <w:br/>
      </w:r>
      <w:r w:rsidRPr="00A870DF">
        <w:t xml:space="preserve">Het huishoudboekje van de staat is verwaarloosd. Er is jarenlang op te grote voet geleefd. De SGP streeft naar een gezond financieel beleid. De overheid moet efficiënter worden en zich richten op haar kerntaken. Burgers en bedrijven krijgen op die manier meer eigen verantwoordelijkheid én ruimte om te ondernemen. De overheid moet vooral investeren in haar kerntaken, zoals onderwijs, innovatie, veiligheid, mobiliteit en duurzaamheid. </w:t>
      </w:r>
    </w:p>
    <w:p w:rsidR="00A870DF" w:rsidRDefault="00A870DF" w:rsidP="00A870DF">
      <w:pPr>
        <w:rPr>
          <w:b/>
        </w:rPr>
      </w:pPr>
    </w:p>
    <w:p w:rsidR="00A870DF" w:rsidRPr="008401A9" w:rsidRDefault="00A870DF" w:rsidP="00A870DF">
      <w:pPr>
        <w:rPr>
          <w:b/>
        </w:rPr>
      </w:pPr>
      <w:r w:rsidRPr="008401A9">
        <w:rPr>
          <w:b/>
        </w:rPr>
        <w:t xml:space="preserve">Vier </w:t>
      </w:r>
      <w:r>
        <w:rPr>
          <w:b/>
        </w:rPr>
        <w:t>strategische</w:t>
      </w:r>
      <w:r w:rsidRPr="008401A9">
        <w:rPr>
          <w:b/>
        </w:rPr>
        <w:t xml:space="preserve"> thema’s</w:t>
      </w:r>
    </w:p>
    <w:p w:rsidR="00A870DF" w:rsidRDefault="00A870DF" w:rsidP="00A870DF">
      <w:pPr>
        <w:pStyle w:val="Lijstalinea"/>
        <w:numPr>
          <w:ilvl w:val="0"/>
          <w:numId w:val="2"/>
        </w:numPr>
        <w:ind w:left="284" w:hanging="284"/>
      </w:pPr>
      <w:r>
        <w:t>Verbinding onderhouden met trouwe achterban</w:t>
      </w:r>
    </w:p>
    <w:p w:rsidR="00A870DF" w:rsidRDefault="00A870DF" w:rsidP="00A870DF">
      <w:pPr>
        <w:pStyle w:val="Lijstalinea"/>
        <w:numPr>
          <w:ilvl w:val="0"/>
          <w:numId w:val="2"/>
        </w:numPr>
        <w:ind w:left="284" w:hanging="284"/>
      </w:pPr>
      <w:r>
        <w:t>Verbinding leggen en vasthouden met nieuwe stemmers</w:t>
      </w:r>
    </w:p>
    <w:p w:rsidR="00A870DF" w:rsidRDefault="00A870DF" w:rsidP="00A870DF">
      <w:pPr>
        <w:pStyle w:val="Lijstalinea"/>
        <w:numPr>
          <w:ilvl w:val="0"/>
          <w:numId w:val="2"/>
        </w:numPr>
        <w:ind w:left="284" w:hanging="284"/>
      </w:pPr>
      <w:r>
        <w:t>Vitale partij (onderlinge verbinding)</w:t>
      </w:r>
    </w:p>
    <w:p w:rsidR="00A870DF" w:rsidRDefault="00A870DF" w:rsidP="00A870DF">
      <w:pPr>
        <w:pStyle w:val="Lijstalinea"/>
        <w:numPr>
          <w:ilvl w:val="0"/>
          <w:numId w:val="2"/>
        </w:numPr>
        <w:ind w:left="284" w:hanging="284"/>
      </w:pPr>
      <w:r>
        <w:t>Verbonden met samenleving</w:t>
      </w:r>
    </w:p>
    <w:p w:rsidR="00A870DF" w:rsidRDefault="00A870DF"/>
    <w:sectPr w:rsidR="00A870DF" w:rsidSect="00EC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4F12"/>
    <w:multiLevelType w:val="hybridMultilevel"/>
    <w:tmpl w:val="5E94F26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966734"/>
    <w:multiLevelType w:val="hybridMultilevel"/>
    <w:tmpl w:val="A308D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DF"/>
    <w:rsid w:val="0003619C"/>
    <w:rsid w:val="002D0D6B"/>
    <w:rsid w:val="00346F7D"/>
    <w:rsid w:val="00A870DF"/>
    <w:rsid w:val="00EC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6710-9BA6-40F3-8147-DCD90D8D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6222">
      <w:bodyDiv w:val="1"/>
      <w:marLeft w:val="0"/>
      <w:marRight w:val="0"/>
      <w:marTop w:val="0"/>
      <w:marBottom w:val="0"/>
      <w:divBdr>
        <w:top w:val="none" w:sz="0" w:space="0" w:color="auto"/>
        <w:left w:val="none" w:sz="0" w:space="0" w:color="auto"/>
        <w:bottom w:val="none" w:sz="0" w:space="0" w:color="auto"/>
        <w:right w:val="none" w:sz="0" w:space="0" w:color="auto"/>
      </w:divBdr>
    </w:div>
    <w:div w:id="1405296483">
      <w:bodyDiv w:val="1"/>
      <w:marLeft w:val="0"/>
      <w:marRight w:val="0"/>
      <w:marTop w:val="0"/>
      <w:marBottom w:val="0"/>
      <w:divBdr>
        <w:top w:val="none" w:sz="0" w:space="0" w:color="auto"/>
        <w:left w:val="none" w:sz="0" w:space="0" w:color="auto"/>
        <w:bottom w:val="none" w:sz="0" w:space="0" w:color="auto"/>
        <w:right w:val="none" w:sz="0" w:space="0" w:color="auto"/>
      </w:divBdr>
    </w:div>
    <w:div w:id="1708263639">
      <w:bodyDiv w:val="1"/>
      <w:marLeft w:val="0"/>
      <w:marRight w:val="0"/>
      <w:marTop w:val="0"/>
      <w:marBottom w:val="0"/>
      <w:divBdr>
        <w:top w:val="none" w:sz="0" w:space="0" w:color="auto"/>
        <w:left w:val="none" w:sz="0" w:space="0" w:color="auto"/>
        <w:bottom w:val="none" w:sz="0" w:space="0" w:color="auto"/>
        <w:right w:val="none" w:sz="0" w:space="0" w:color="auto"/>
      </w:divBdr>
    </w:div>
    <w:div w:id="17844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jvanberkum</dc:creator>
  <cp:lastModifiedBy>Hans Harlaar</cp:lastModifiedBy>
  <cp:revision>2</cp:revision>
  <dcterms:created xsi:type="dcterms:W3CDTF">2016-01-22T12:32:00Z</dcterms:created>
  <dcterms:modified xsi:type="dcterms:W3CDTF">2016-01-22T12:32:00Z</dcterms:modified>
</cp:coreProperties>
</file>